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F" w:rsidRPr="008B4EA6" w:rsidRDefault="00C8069F">
      <w:pPr>
        <w:rPr>
          <w:rFonts w:ascii="Times New Roman" w:hAnsi="Times New Roman" w:cs="Times New Roman"/>
          <w:lang w:val="en-US"/>
        </w:rPr>
      </w:pPr>
    </w:p>
    <w:p w:rsidR="00945223" w:rsidRPr="008B4EA6" w:rsidRDefault="00945223" w:rsidP="00945223">
      <w:pPr>
        <w:shd w:val="clear" w:color="auto" w:fill="FFFFFF"/>
        <w:jc w:val="right"/>
        <w:rPr>
          <w:rFonts w:ascii="Times New Roman" w:eastAsia="Times New Roman" w:hAnsi="Times New Roman" w:cs="Times New Roman"/>
          <w:b/>
          <w:lang w:val="en-US"/>
        </w:rPr>
      </w:pPr>
      <w:r w:rsidRPr="008B4EA6">
        <w:rPr>
          <w:rFonts w:ascii="Times New Roman" w:eastAsia="Times New Roman" w:hAnsi="Times New Roman" w:cs="Times New Roman"/>
          <w:b/>
          <w:lang w:val="en-US"/>
        </w:rPr>
        <w:t xml:space="preserve">Working paper of the </w:t>
      </w:r>
      <w:r w:rsidR="0073405E" w:rsidRPr="008B4EA6">
        <w:rPr>
          <w:b/>
          <w:lang w:val="en-US"/>
        </w:rPr>
        <w:t>Working Group</w:t>
      </w:r>
      <w:r w:rsidR="0073405E" w:rsidRPr="008B4EA6">
        <w:rPr>
          <w:lang w:val="en-US"/>
        </w:rPr>
        <w:t xml:space="preserve"> </w:t>
      </w:r>
      <w:r w:rsidRPr="008B4EA6">
        <w:rPr>
          <w:rFonts w:ascii="Times New Roman" w:eastAsia="Times New Roman" w:hAnsi="Times New Roman" w:cs="Times New Roman"/>
          <w:b/>
          <w:lang w:val="en-US"/>
        </w:rPr>
        <w:t xml:space="preserve">3 </w:t>
      </w:r>
      <w:r w:rsidRPr="008B4EA6">
        <w:rPr>
          <w:rFonts w:ascii="Times New Roman" w:eastAsia="Times New Roman" w:hAnsi="Times New Roman" w:cs="Times New Roman"/>
          <w:b/>
          <w:lang w:val="en-US"/>
        </w:rPr>
        <w:tab/>
      </w:r>
      <w:r w:rsidRPr="008B4EA6">
        <w:rPr>
          <w:rFonts w:ascii="Times New Roman" w:eastAsia="Times New Roman" w:hAnsi="Times New Roman" w:cs="Times New Roman"/>
          <w:b/>
          <w:lang w:val="en-US"/>
        </w:rPr>
        <w:tab/>
      </w:r>
      <w:r w:rsidRPr="008B4EA6">
        <w:rPr>
          <w:rFonts w:ascii="Times New Roman" w:eastAsia="Times New Roman" w:hAnsi="Times New Roman" w:cs="Times New Roman"/>
          <w:b/>
          <w:lang w:val="en-US"/>
        </w:rPr>
        <w:tab/>
      </w:r>
    </w:p>
    <w:p w:rsidR="00945223" w:rsidRPr="008B4EA6" w:rsidRDefault="00945223" w:rsidP="00945223">
      <w:pPr>
        <w:shd w:val="clear" w:color="auto" w:fill="FFFFFF"/>
        <w:jc w:val="right"/>
        <w:rPr>
          <w:rFonts w:ascii="Times New Roman" w:eastAsia="Times New Roman" w:hAnsi="Times New Roman" w:cs="Times New Roman"/>
          <w:b/>
          <w:lang w:val="en-US"/>
        </w:rPr>
      </w:pPr>
      <w:proofErr w:type="gramStart"/>
      <w:r w:rsidRPr="008B4EA6">
        <w:rPr>
          <w:rFonts w:ascii="Times New Roman" w:eastAsia="Times New Roman" w:hAnsi="Times New Roman" w:cs="Times New Roman"/>
          <w:b/>
          <w:lang w:val="en-US"/>
        </w:rPr>
        <w:t>of</w:t>
      </w:r>
      <w:proofErr w:type="gramEnd"/>
      <w:r w:rsidRPr="008B4EA6">
        <w:rPr>
          <w:rFonts w:ascii="Times New Roman" w:eastAsia="Times New Roman" w:hAnsi="Times New Roman" w:cs="Times New Roman"/>
          <w:b/>
          <w:lang w:val="en-US"/>
        </w:rPr>
        <w:t xml:space="preserve"> Ukrainian side of the civil society platform</w:t>
      </w:r>
      <w:r w:rsidRPr="008B4EA6">
        <w:rPr>
          <w:rFonts w:ascii="Times New Roman" w:eastAsia="Times New Roman" w:hAnsi="Times New Roman" w:cs="Times New Roman"/>
          <w:b/>
          <w:lang w:val="en-US"/>
        </w:rPr>
        <w:tab/>
      </w:r>
    </w:p>
    <w:p w:rsidR="00775675" w:rsidRPr="008B4EA6" w:rsidRDefault="00775675" w:rsidP="00945223">
      <w:pPr>
        <w:shd w:val="clear" w:color="auto" w:fill="FFFFFF"/>
        <w:jc w:val="right"/>
        <w:rPr>
          <w:rFonts w:ascii="Times New Roman" w:eastAsia="Times New Roman" w:hAnsi="Times New Roman" w:cs="Times New Roman"/>
          <w:b/>
          <w:lang w:val="en-US"/>
        </w:rPr>
      </w:pPr>
    </w:p>
    <w:p w:rsidR="00CB6E8F" w:rsidRPr="008B4EA6" w:rsidRDefault="0034546F" w:rsidP="00CB6E8F">
      <w:pPr>
        <w:shd w:val="clear" w:color="auto" w:fill="FFFFFF"/>
        <w:jc w:val="both"/>
        <w:rPr>
          <w:rFonts w:ascii="Times New Roman" w:eastAsia="Times New Roman" w:hAnsi="Times New Roman" w:cs="Times New Roman"/>
          <w:b/>
          <w:lang w:val="en-US"/>
        </w:rPr>
      </w:pPr>
      <w:r w:rsidRPr="008B4EA6">
        <w:rPr>
          <w:rFonts w:ascii="Times New Roman" w:eastAsia="Times New Roman" w:hAnsi="Times New Roman" w:cs="Times New Roman"/>
          <w:b/>
          <w:lang w:val="en-US"/>
        </w:rPr>
        <w:t xml:space="preserve">FOR A MEETING ON THE STATUS OF </w:t>
      </w:r>
      <w:r w:rsidR="00945223" w:rsidRPr="008B4EA6">
        <w:rPr>
          <w:rFonts w:ascii="Times New Roman" w:eastAsia="Times New Roman" w:hAnsi="Times New Roman" w:cs="Times New Roman"/>
          <w:b/>
          <w:lang w:val="en-US"/>
        </w:rPr>
        <w:t xml:space="preserve">ECONOMICAL COOPERATION, DCFTA, AND TRANSBOUNDARY COOPERATION </w:t>
      </w:r>
      <w:r w:rsidRPr="008B4EA6">
        <w:rPr>
          <w:rFonts w:ascii="Times New Roman" w:eastAsia="Times New Roman" w:hAnsi="Times New Roman" w:cs="Times New Roman"/>
          <w:b/>
          <w:lang w:val="en-US"/>
        </w:rPr>
        <w:t xml:space="preserve">IMPLEMENTATION </w:t>
      </w:r>
    </w:p>
    <w:p w:rsidR="0034546F" w:rsidRPr="008B4EA6" w:rsidRDefault="00945223" w:rsidP="00945223">
      <w:pPr>
        <w:shd w:val="clear" w:color="auto" w:fill="FFFFFF"/>
        <w:jc w:val="center"/>
        <w:rPr>
          <w:rFonts w:ascii="Times New Roman" w:eastAsia="Times New Roman" w:hAnsi="Times New Roman" w:cs="Times New Roman"/>
          <w:b/>
          <w:lang w:val="en-US"/>
        </w:rPr>
      </w:pPr>
      <w:r w:rsidRPr="008B4EA6">
        <w:rPr>
          <w:rFonts w:ascii="Times New Roman" w:eastAsia="Times New Roman" w:hAnsi="Times New Roman" w:cs="Times New Roman"/>
          <w:b/>
          <w:lang w:val="en-US"/>
        </w:rPr>
        <w:t>08-09.11.2016</w:t>
      </w:r>
    </w:p>
    <w:p w:rsidR="008B4EA6" w:rsidRPr="008B4EA6" w:rsidRDefault="008B4EA6" w:rsidP="0034546F">
      <w:pPr>
        <w:jc w:val="both"/>
        <w:rPr>
          <w:lang w:val="en-US"/>
        </w:rPr>
      </w:pPr>
    </w:p>
    <w:p w:rsidR="0034546F" w:rsidRPr="008B4EA6" w:rsidRDefault="008B4EA6" w:rsidP="0034546F">
      <w:pPr>
        <w:jc w:val="both"/>
        <w:rPr>
          <w:rFonts w:ascii="Times New Roman" w:hAnsi="Times New Roman" w:cs="Times New Roman"/>
          <w:bCs/>
          <w:lang w:val="en-US"/>
        </w:rPr>
      </w:pPr>
      <w:r w:rsidRPr="008B4EA6">
        <w:rPr>
          <w:lang w:val="en-US"/>
        </w:rPr>
        <w:t xml:space="preserve">Aiming to create a Ukraine effective mechanisms of cooperation with all stakeholders of implementation of the Association Agreement between the EU and Ukraine (hereinafter - AA), especially its trade part - DCFTA, members of Working Group 3 of Ukrainian Party of the Civil Society Platforms EU-Ukraine </w:t>
      </w:r>
      <w:r w:rsidRPr="008B4EA6">
        <w:rPr>
          <w:rStyle w:val="alt-edited"/>
          <w:lang w:val="en-US"/>
        </w:rPr>
        <w:t>appeal to</w:t>
      </w:r>
      <w:r w:rsidRPr="008B4EA6">
        <w:rPr>
          <w:lang w:val="en-US"/>
        </w:rPr>
        <w:t xml:space="preserve"> the meeting participants with proposals to improve the effectiveness of the AA implementation in strengthening economic cooperation, the introduction of free trade, cross-border cooperation, namely:</w:t>
      </w:r>
    </w:p>
    <w:p w:rsidR="00CB6E8F" w:rsidRPr="008B4EA6" w:rsidRDefault="00775675" w:rsidP="00CB6E8F">
      <w:pPr>
        <w:pStyle w:val="aa"/>
        <w:numPr>
          <w:ilvl w:val="0"/>
          <w:numId w:val="1"/>
        </w:numPr>
        <w:shd w:val="clear" w:color="auto" w:fill="FFFFFF"/>
        <w:spacing w:line="240" w:lineRule="auto"/>
        <w:ind w:left="0" w:firstLine="708"/>
        <w:rPr>
          <w:sz w:val="24"/>
          <w:szCs w:val="24"/>
          <w:lang w:eastAsia="ru-RU"/>
        </w:rPr>
      </w:pPr>
      <w:r w:rsidRPr="008B4EA6">
        <w:t xml:space="preserve">European integration is not only the Agreement implementation and formal approximation of the laws, but also the convergence at the level of goal-setting tools and goals. Innovation and sustainability are priorities for the EU at the level of economic strategy Europe 2020, the vision of </w:t>
      </w:r>
      <w:r w:rsidR="008E58B2" w:rsidRPr="008B4EA6">
        <w:t xml:space="preserve">the long term </w:t>
      </w:r>
      <w:r w:rsidRPr="008B4EA6">
        <w:t xml:space="preserve">environmental and economic development of the EU to 2050, and at the level of policy implementation </w:t>
      </w:r>
      <w:r w:rsidR="008E58B2" w:rsidRPr="008B4EA6">
        <w:t xml:space="preserve">tools </w:t>
      </w:r>
      <w:r w:rsidRPr="008B4EA6">
        <w:t xml:space="preserve">(flagship initiatives: Innovation Union, A digital agenda for Europe, Resource efficient Europe). Since the development of science, technology and innovation are the </w:t>
      </w:r>
      <w:r w:rsidR="008E58B2" w:rsidRPr="008B4EA6">
        <w:t>basement</w:t>
      </w:r>
      <w:r w:rsidRPr="008B4EA6">
        <w:t xml:space="preserve"> of development and poverty</w:t>
      </w:r>
      <w:r w:rsidR="008E58B2" w:rsidRPr="008B4EA6">
        <w:t xml:space="preserve"> eradication</w:t>
      </w:r>
      <w:r w:rsidRPr="008B4EA6">
        <w:t xml:space="preserve">, for all stakeholders of European integration processes </w:t>
      </w:r>
      <w:r w:rsidR="008E58B2" w:rsidRPr="008B4EA6">
        <w:t>should</w:t>
      </w:r>
      <w:r w:rsidRPr="008B4EA6">
        <w:t xml:space="preserve"> be useful to consider EU documents aimed at the harmonization of policies </w:t>
      </w:r>
      <w:r w:rsidR="008E58B2" w:rsidRPr="008B4EA6">
        <w:t xml:space="preserve">of member </w:t>
      </w:r>
      <w:r w:rsidRPr="008B4EA6">
        <w:t xml:space="preserve">and associated states </w:t>
      </w:r>
      <w:r w:rsidR="008E58B2" w:rsidRPr="008B4EA6">
        <w:t>under</w:t>
      </w:r>
      <w:r w:rsidRPr="008B4EA6">
        <w:t xml:space="preserve"> the for scientific and technical cooperation</w:t>
      </w:r>
      <w:r w:rsidR="008E58B2" w:rsidRPr="008B4EA6">
        <w:t xml:space="preserve"> framework program.</w:t>
      </w:r>
    </w:p>
    <w:p w:rsidR="00CB6E8F" w:rsidRPr="008B4EA6" w:rsidRDefault="00775675" w:rsidP="00CB6E8F">
      <w:pPr>
        <w:pStyle w:val="aa"/>
        <w:numPr>
          <w:ilvl w:val="0"/>
          <w:numId w:val="1"/>
        </w:numPr>
        <w:shd w:val="clear" w:color="auto" w:fill="FFFFFF"/>
        <w:spacing w:line="240" w:lineRule="auto"/>
        <w:ind w:left="0" w:firstLine="708"/>
        <w:rPr>
          <w:sz w:val="24"/>
          <w:szCs w:val="24"/>
          <w:lang w:eastAsia="ru-RU"/>
        </w:rPr>
      </w:pPr>
      <w:r w:rsidRPr="008B4EA6">
        <w:rPr>
          <w:sz w:val="24"/>
          <w:szCs w:val="24"/>
        </w:rPr>
        <w:t xml:space="preserve">Innovative development of society and economic growth should be implemented according to the sustainable development goals using European approaches for sustainable management of natural resources. Assessment of policy </w:t>
      </w:r>
      <w:r w:rsidR="00D700C8" w:rsidRPr="008B4EA6">
        <w:rPr>
          <w:sz w:val="24"/>
          <w:szCs w:val="24"/>
        </w:rPr>
        <w:t>decisions</w:t>
      </w:r>
      <w:r w:rsidR="00D700C8">
        <w:rPr>
          <w:sz w:val="24"/>
          <w:szCs w:val="24"/>
        </w:rPr>
        <w:t>.</w:t>
      </w:r>
      <w:r w:rsidRPr="008B4EA6">
        <w:rPr>
          <w:sz w:val="24"/>
          <w:szCs w:val="24"/>
        </w:rPr>
        <w:t xml:space="preserve"> plans and programs compliance with SDG is needed, according to European integration and the implementation of the Association Agreement with the EU.</w:t>
      </w:r>
    </w:p>
    <w:p w:rsidR="00CB6E8F" w:rsidRPr="008B4EA6" w:rsidRDefault="00AE051A" w:rsidP="00775675">
      <w:pPr>
        <w:pStyle w:val="aa"/>
        <w:numPr>
          <w:ilvl w:val="0"/>
          <w:numId w:val="1"/>
        </w:numPr>
        <w:shd w:val="clear" w:color="auto" w:fill="FFFFFF"/>
      </w:pPr>
      <w:r w:rsidRPr="008B4EA6">
        <w:t>Creation of the mechanisms of targets unification and coordination of activities, implementation of effective cooperation of experts, working groups, governmental agencies, and other stakeholders of Ukraine and EU for achievement of sustainable development goals</w:t>
      </w:r>
      <w:r w:rsidR="008B4EA6">
        <w:t>. One of the s</w:t>
      </w:r>
      <w:r w:rsidRPr="008B4EA6">
        <w:t>uch models is Technology Facilitation Mechanism (Paragraph 70 of the 2030 Agenda for Sustainable Development  of UN) used i.e. for sector</w:t>
      </w:r>
      <w:r w:rsidR="008B4EA6">
        <w:t>i</w:t>
      </w:r>
      <w:r w:rsidRPr="008B4EA6">
        <w:t>al technical assistance to developing countries via technologies transfer (</w:t>
      </w:r>
      <w:hyperlink r:id="rId7" w:tgtFrame="_blank" w:history="1">
        <w:r w:rsidRPr="008B4EA6">
          <w:rPr>
            <w:u w:val="single"/>
          </w:rPr>
          <w:t>https://sustainabledevelopment.un.org/content/documents/1285unep.pdf</w:t>
        </w:r>
      </w:hyperlink>
      <w:r w:rsidRPr="008B4EA6">
        <w:t>).</w:t>
      </w:r>
    </w:p>
    <w:p w:rsidR="00F57016" w:rsidRPr="008B4EA6" w:rsidRDefault="00F57016" w:rsidP="00CB6E8F">
      <w:pPr>
        <w:shd w:val="clear" w:color="auto" w:fill="FFFFFF"/>
        <w:jc w:val="both"/>
        <w:rPr>
          <w:rFonts w:ascii="Times New Roman" w:eastAsia="Times New Roman" w:hAnsi="Times New Roman" w:cs="Times New Roman"/>
          <w:lang w:val="en-US"/>
        </w:rPr>
      </w:pPr>
      <w:r w:rsidRPr="008B4EA6">
        <w:rPr>
          <w:rFonts w:ascii="Times New Roman" w:eastAsia="Times New Roman" w:hAnsi="Times New Roman" w:cs="Times New Roman"/>
          <w:lang w:val="en-US"/>
        </w:rPr>
        <w:t>This model based on participation of various stakeholders, representatives of professional community, civil society, education, science, and business.</w:t>
      </w:r>
    </w:p>
    <w:p w:rsidR="00F57016" w:rsidRPr="008B4EA6" w:rsidRDefault="00F57016" w:rsidP="00CB6E8F">
      <w:pPr>
        <w:shd w:val="clear" w:color="auto" w:fill="FFFFFF"/>
        <w:jc w:val="both"/>
        <w:rPr>
          <w:rFonts w:ascii="Times New Roman" w:eastAsia="Times New Roman" w:hAnsi="Times New Roman" w:cs="Times New Roman"/>
          <w:lang w:val="en-US"/>
        </w:rPr>
      </w:pPr>
    </w:p>
    <w:p w:rsidR="00CB6E8F" w:rsidRPr="008B4EA6" w:rsidRDefault="00D349C1" w:rsidP="00D349C1">
      <w:pPr>
        <w:jc w:val="both"/>
        <w:rPr>
          <w:rFonts w:ascii="Times New Roman" w:eastAsia="Times New Roman" w:hAnsi="Times New Roman" w:cs="Times New Roman"/>
          <w:lang w:val="en-US"/>
        </w:rPr>
      </w:pPr>
      <w:r w:rsidRPr="008B4EA6">
        <w:rPr>
          <w:rFonts w:ascii="Times New Roman" w:hAnsi="Times New Roman" w:cs="Times New Roman"/>
          <w:bCs/>
          <w:lang w:val="en-US"/>
        </w:rPr>
        <w:t>We consider a</w:t>
      </w:r>
      <w:r w:rsidR="005034D9" w:rsidRPr="008B4EA6">
        <w:rPr>
          <w:rFonts w:ascii="Times New Roman" w:hAnsi="Times New Roman" w:cs="Times New Roman"/>
          <w:bCs/>
          <w:lang w:val="en-US"/>
        </w:rPr>
        <w:t>s the still missing</w:t>
      </w:r>
      <w:r w:rsidR="00CB6E8F" w:rsidRPr="008B4EA6">
        <w:rPr>
          <w:rFonts w:ascii="Times New Roman" w:hAnsi="Times New Roman" w:cs="Times New Roman"/>
          <w:bCs/>
          <w:lang w:val="en-US"/>
        </w:rPr>
        <w:t>:</w:t>
      </w:r>
    </w:p>
    <w:p w:rsidR="00DB083F"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t xml:space="preserve">1. </w:t>
      </w:r>
      <w:r w:rsidR="00DB083F" w:rsidRPr="008B4EA6">
        <w:rPr>
          <w:rFonts w:ascii="Times New Roman" w:hAnsi="Times New Roman" w:cs="Times New Roman"/>
          <w:lang w:val="en-US"/>
        </w:rPr>
        <w:t xml:space="preserve">Issues of the small and medium business awareness of the export procedures of goods and services to European markets (training, practical advice, </w:t>
      </w:r>
      <w:r w:rsidR="008B4EA6" w:rsidRPr="008B4EA6">
        <w:rPr>
          <w:rFonts w:ascii="Times New Roman" w:hAnsi="Times New Roman" w:cs="Times New Roman"/>
          <w:lang w:val="en-US"/>
        </w:rPr>
        <w:t>consulting</w:t>
      </w:r>
      <w:r w:rsidR="00DB083F" w:rsidRPr="008B4EA6">
        <w:rPr>
          <w:rFonts w:ascii="Times New Roman" w:hAnsi="Times New Roman" w:cs="Times New Roman"/>
          <w:lang w:val="en-US"/>
        </w:rPr>
        <w:t xml:space="preserve">, information and technical support). The process of creating information centers for business on European integration. Expanding the base of exporters exported products range and improve the structure of exports by products with higher </w:t>
      </w:r>
      <w:r w:rsidR="00DB083F" w:rsidRPr="008B4EA6">
        <w:rPr>
          <w:rStyle w:val="shorttext"/>
          <w:rFonts w:ascii="Times New Roman" w:hAnsi="Times New Roman" w:cs="Times New Roman"/>
          <w:lang w:val="en-US"/>
        </w:rPr>
        <w:t>processing</w:t>
      </w:r>
      <w:r w:rsidR="00DB083F" w:rsidRPr="008B4EA6">
        <w:rPr>
          <w:rFonts w:ascii="Times New Roman" w:hAnsi="Times New Roman" w:cs="Times New Roman"/>
          <w:lang w:val="en-US"/>
        </w:rPr>
        <w:t xml:space="preserve"> levels.</w:t>
      </w:r>
    </w:p>
    <w:p w:rsidR="005034D9"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t xml:space="preserve">2. </w:t>
      </w:r>
      <w:r w:rsidR="005034D9" w:rsidRPr="008B4EA6">
        <w:rPr>
          <w:rFonts w:ascii="Times New Roman" w:hAnsi="Times New Roman" w:cs="Times New Roman"/>
          <w:lang w:val="en-US"/>
        </w:rPr>
        <w:t xml:space="preserve">Informing on business opportunities and benefits of participation in European programs of support for Ukrainian </w:t>
      </w:r>
      <w:r w:rsidR="00D700C8" w:rsidRPr="008B4EA6">
        <w:rPr>
          <w:rFonts w:ascii="Times New Roman" w:hAnsi="Times New Roman" w:cs="Times New Roman"/>
          <w:lang w:val="en-US"/>
        </w:rPr>
        <w:t>businesspersons</w:t>
      </w:r>
      <w:r w:rsidR="005034D9" w:rsidRPr="008B4EA6">
        <w:rPr>
          <w:rFonts w:ascii="Times New Roman" w:hAnsi="Times New Roman" w:cs="Times New Roman"/>
          <w:lang w:val="en-US"/>
        </w:rPr>
        <w:t xml:space="preserve">. Mechanisms of involvement of the business community into implementation of programs of financial assistance. A clear schedule and algorithm of programs implementation. </w:t>
      </w:r>
    </w:p>
    <w:p w:rsidR="00136E02"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lastRenderedPageBreak/>
        <w:t xml:space="preserve">3. </w:t>
      </w:r>
      <w:r w:rsidR="00136E02" w:rsidRPr="008B4EA6">
        <w:rPr>
          <w:rFonts w:ascii="Times New Roman" w:hAnsi="Times New Roman" w:cs="Times New Roman"/>
          <w:lang w:val="en-US"/>
        </w:rPr>
        <w:t xml:space="preserve">Creation of modern financial infrastructure for business support in Ukraine according to European model. </w:t>
      </w:r>
      <w:r w:rsidR="00136E02" w:rsidRPr="008B4EA6">
        <w:rPr>
          <w:rStyle w:val="shorttext"/>
          <w:rFonts w:ascii="Times New Roman" w:hAnsi="Times New Roman" w:cs="Times New Roman"/>
          <w:lang w:val="en-US"/>
        </w:rPr>
        <w:t>Simplification of</w:t>
      </w:r>
      <w:r w:rsidR="00136E02" w:rsidRPr="008B4EA6">
        <w:rPr>
          <w:rFonts w:ascii="Times New Roman" w:hAnsi="Times New Roman" w:cs="Times New Roman"/>
          <w:lang w:val="en-US"/>
        </w:rPr>
        <w:t xml:space="preserve"> access to funding for small businesses by encouraging financial institutions to expand microcredit programs. Cooperation with the Ministry of Finance and the National Bank</w:t>
      </w:r>
    </w:p>
    <w:p w:rsidR="00136E02"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t xml:space="preserve">4. </w:t>
      </w:r>
      <w:r w:rsidR="00136E02" w:rsidRPr="008B4EA6">
        <w:rPr>
          <w:rFonts w:ascii="Times New Roman" w:hAnsi="Times New Roman" w:cs="Times New Roman"/>
          <w:lang w:val="en-US"/>
        </w:rPr>
        <w:t>Creation of platforms and tools for communications development to representatives of Ukrainian business and their partners and counterparties in the EU, development of cooperation between the authorities and business associations. Strengthening the capacity of diplomatic missions of Ukraine abroad, economic diplomacy development in cooperation with the Foreign Ministry.</w:t>
      </w:r>
    </w:p>
    <w:p w:rsidR="00CB6E8F"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t xml:space="preserve">5. </w:t>
      </w:r>
      <w:r w:rsidR="00407E2B" w:rsidRPr="008B4EA6">
        <w:rPr>
          <w:rFonts w:ascii="Times New Roman" w:hAnsi="Times New Roman" w:cs="Times New Roman"/>
          <w:lang w:val="en-US"/>
        </w:rPr>
        <w:t xml:space="preserve">The issues of attracting investments, technologies and creation of the conditions for modernization of domestic </w:t>
      </w:r>
      <w:r w:rsidR="00407E2B" w:rsidRPr="008B4EA6">
        <w:rPr>
          <w:rStyle w:val="shorttext"/>
          <w:rFonts w:ascii="Times New Roman" w:hAnsi="Times New Roman" w:cs="Times New Roman"/>
          <w:lang w:val="en-US"/>
        </w:rPr>
        <w:t>enterprises.</w:t>
      </w:r>
    </w:p>
    <w:p w:rsidR="00136E02" w:rsidRPr="008B4EA6" w:rsidRDefault="00CB6E8F" w:rsidP="00CB6E8F">
      <w:pPr>
        <w:ind w:firstLine="708"/>
        <w:jc w:val="both"/>
        <w:rPr>
          <w:rFonts w:ascii="Times New Roman" w:hAnsi="Times New Roman" w:cs="Times New Roman"/>
          <w:lang w:val="en-US"/>
        </w:rPr>
      </w:pPr>
      <w:r w:rsidRPr="008B4EA6">
        <w:rPr>
          <w:rFonts w:ascii="Times New Roman" w:hAnsi="Times New Roman" w:cs="Times New Roman"/>
          <w:lang w:val="en-US"/>
        </w:rPr>
        <w:t xml:space="preserve">6. </w:t>
      </w:r>
      <w:r w:rsidR="00136E02" w:rsidRPr="008B4EA6">
        <w:rPr>
          <w:rFonts w:ascii="Times New Roman" w:hAnsi="Times New Roman" w:cs="Times New Roman"/>
          <w:lang w:val="en-US"/>
        </w:rPr>
        <w:t xml:space="preserve">Request from businesses about the need to revise tariff quota for preferential custom tariffs on the vast majority of categories of goods, within </w:t>
      </w:r>
      <w:r w:rsidR="00C6163E" w:rsidRPr="008B4EA6">
        <w:rPr>
          <w:rFonts w:ascii="Times New Roman" w:hAnsi="Times New Roman" w:cs="Times New Roman"/>
          <w:lang w:val="en-US"/>
        </w:rPr>
        <w:t xml:space="preserve">the </w:t>
      </w:r>
      <w:r w:rsidR="00136E02" w:rsidRPr="008B4EA6">
        <w:rPr>
          <w:rFonts w:ascii="Times New Roman" w:hAnsi="Times New Roman" w:cs="Times New Roman"/>
          <w:lang w:val="en-US"/>
        </w:rPr>
        <w:t>discussion of progress in the implementation of DCFTA</w:t>
      </w:r>
      <w:r w:rsidR="00C6163E" w:rsidRPr="008B4EA6">
        <w:rPr>
          <w:rFonts w:ascii="Times New Roman" w:hAnsi="Times New Roman" w:cs="Times New Roman"/>
          <w:lang w:val="en-US"/>
        </w:rPr>
        <w:t>.</w:t>
      </w:r>
    </w:p>
    <w:p w:rsidR="00CB6E8F" w:rsidRPr="008B4EA6" w:rsidRDefault="00A36B2B" w:rsidP="00CB6E8F">
      <w:pPr>
        <w:ind w:firstLine="708"/>
        <w:jc w:val="both"/>
        <w:rPr>
          <w:rFonts w:ascii="Times New Roman" w:eastAsia="Times New Roman" w:hAnsi="Times New Roman" w:cs="Times New Roman"/>
          <w:lang w:val="en-US"/>
        </w:rPr>
      </w:pPr>
      <w:r w:rsidRPr="008B4EA6">
        <w:rPr>
          <w:lang w:val="en-US"/>
        </w:rPr>
        <w:t xml:space="preserve">We still acutely feel the lack of a clear and full information on the technical assistance projects, which the EU plans to promote and implement for the reforms support in Ukraine within the framework of the implementation of the Association Agreement (AA). Ukrainian civil society and business should be involved into development of such projects on thematic areas (including recent clustering approaches EU) at all stages, from design concepts. EU institutions have to </w:t>
      </w:r>
      <w:r w:rsidR="00F71618" w:rsidRPr="008B4EA6">
        <w:rPr>
          <w:lang w:val="en-US"/>
        </w:rPr>
        <w:t>insure</w:t>
      </w:r>
      <w:r w:rsidRPr="008B4EA6">
        <w:rPr>
          <w:lang w:val="en-US"/>
        </w:rPr>
        <w:t xml:space="preserve"> </w:t>
      </w:r>
      <w:r w:rsidR="00F71618" w:rsidRPr="008B4EA6">
        <w:rPr>
          <w:lang w:val="en-US"/>
        </w:rPr>
        <w:t xml:space="preserve">Ukrainian </w:t>
      </w:r>
      <w:r w:rsidRPr="008B4EA6">
        <w:rPr>
          <w:lang w:val="en-US"/>
        </w:rPr>
        <w:t xml:space="preserve">civil society and business </w:t>
      </w:r>
      <w:r w:rsidR="00F71618" w:rsidRPr="008B4EA6">
        <w:rPr>
          <w:lang w:val="en-US"/>
        </w:rPr>
        <w:t xml:space="preserve">opportunities to discuss </w:t>
      </w:r>
      <w:r w:rsidRPr="008B4EA6">
        <w:rPr>
          <w:lang w:val="en-US"/>
        </w:rPr>
        <w:t>concepts the planned technical assistance projects for the establishment of mut</w:t>
      </w:r>
      <w:r w:rsidR="00F71618" w:rsidRPr="008B4EA6">
        <w:rPr>
          <w:lang w:val="en-US"/>
        </w:rPr>
        <w:t>ua</w:t>
      </w:r>
      <w:r w:rsidRPr="008B4EA6">
        <w:rPr>
          <w:lang w:val="en-US"/>
        </w:rPr>
        <w:t xml:space="preserve">l agreement based on the concepts of real existing projects that have economic and scientific </w:t>
      </w:r>
      <w:r w:rsidR="00F71618" w:rsidRPr="008B4EA6">
        <w:rPr>
          <w:lang w:val="en-US"/>
        </w:rPr>
        <w:t>basis</w:t>
      </w:r>
      <w:r w:rsidRPr="008B4EA6">
        <w:rPr>
          <w:lang w:val="en-US"/>
        </w:rPr>
        <w:t xml:space="preserve">, practical </w:t>
      </w:r>
      <w:r w:rsidR="00F71618" w:rsidRPr="008B4EA6">
        <w:rPr>
          <w:lang w:val="en-US"/>
        </w:rPr>
        <w:t>reasoning</w:t>
      </w:r>
      <w:r w:rsidRPr="008B4EA6">
        <w:rPr>
          <w:lang w:val="en-US"/>
        </w:rPr>
        <w:t xml:space="preserve"> within the AA</w:t>
      </w:r>
      <w:r w:rsidR="00F71618" w:rsidRPr="008B4EA6">
        <w:rPr>
          <w:lang w:val="en-US"/>
        </w:rPr>
        <w:t xml:space="preserve"> implementation</w:t>
      </w:r>
      <w:r w:rsidR="00CB6E8F" w:rsidRPr="008B4EA6">
        <w:rPr>
          <w:rFonts w:ascii="Times New Roman" w:hAnsi="Times New Roman" w:cs="Times New Roman"/>
          <w:lang w:val="en-US"/>
        </w:rPr>
        <w:t>.</w:t>
      </w:r>
    </w:p>
    <w:p w:rsidR="00CB6E8F" w:rsidRPr="008B4EA6" w:rsidRDefault="00CB6E8F" w:rsidP="00FF1DFB">
      <w:pPr>
        <w:shd w:val="clear" w:color="auto" w:fill="FFFFFF"/>
        <w:jc w:val="both"/>
        <w:rPr>
          <w:rFonts w:ascii="Times New Roman" w:eastAsia="Times New Roman" w:hAnsi="Times New Roman" w:cs="Times New Roman"/>
          <w:lang w:val="en-US"/>
        </w:rPr>
      </w:pPr>
    </w:p>
    <w:p w:rsidR="00AD1FA4" w:rsidRPr="008B4EA6" w:rsidRDefault="00FF1DFB" w:rsidP="0088556B">
      <w:pPr>
        <w:shd w:val="clear" w:color="auto" w:fill="FFFFFF"/>
        <w:jc w:val="both"/>
        <w:rPr>
          <w:lang w:val="en-US"/>
        </w:rPr>
      </w:pPr>
      <w:r w:rsidRPr="008B4EA6">
        <w:rPr>
          <w:lang w:val="en-US"/>
        </w:rPr>
        <w:t xml:space="preserve">It should be noted that </w:t>
      </w:r>
      <w:r w:rsidRPr="008B4EA6">
        <w:rPr>
          <w:rStyle w:val="alt-edited"/>
          <w:lang w:val="en-US"/>
        </w:rPr>
        <w:t>began to work</w:t>
      </w:r>
      <w:r w:rsidRPr="008B4EA6">
        <w:rPr>
          <w:lang w:val="en-US"/>
        </w:rPr>
        <w:t xml:space="preserve"> the official portal of coordinating international aid Ukraine http: //</w:t>
      </w:r>
      <w:proofErr w:type="spellStart"/>
      <w:r w:rsidRPr="008B4EA6">
        <w:rPr>
          <w:lang w:val="en-US"/>
        </w:rPr>
        <w:t>openaid.gov.AA</w:t>
      </w:r>
      <w:proofErr w:type="spellEnd"/>
      <w:r w:rsidRPr="008B4EA6">
        <w:rPr>
          <w:lang w:val="en-US"/>
        </w:rPr>
        <w:t>/</w:t>
      </w:r>
      <w:proofErr w:type="spellStart"/>
      <w:r w:rsidRPr="008B4EA6">
        <w:rPr>
          <w:lang w:val="en-US"/>
        </w:rPr>
        <w:t>uk</w:t>
      </w:r>
      <w:proofErr w:type="spellEnd"/>
      <w:r w:rsidRPr="008B4EA6">
        <w:rPr>
          <w:lang w:val="en-US"/>
        </w:rPr>
        <w:t>/reforms. This is an important tool of MEDT information on the progress of reforms and the use of technical assistance, but on the mentioned website there is almost no any analysis of cost-effectiveness.</w:t>
      </w:r>
      <w:r w:rsidR="0088556B" w:rsidRPr="008B4EA6">
        <w:rPr>
          <w:lang w:val="en-US"/>
        </w:rPr>
        <w:t xml:space="preserve"> </w:t>
      </w:r>
      <w:r w:rsidRPr="008B4EA6">
        <w:rPr>
          <w:lang w:val="en-US"/>
        </w:rPr>
        <w:t xml:space="preserve">We believe this should </w:t>
      </w:r>
      <w:r w:rsidR="00C819E1" w:rsidRPr="008B4EA6">
        <w:rPr>
          <w:lang w:val="en-US"/>
        </w:rPr>
        <w:t xml:space="preserve">not </w:t>
      </w:r>
      <w:r w:rsidRPr="008B4EA6">
        <w:rPr>
          <w:lang w:val="en-US"/>
        </w:rPr>
        <w:t xml:space="preserve">be </w:t>
      </w:r>
      <w:r w:rsidR="00C819E1" w:rsidRPr="008B4EA6">
        <w:rPr>
          <w:lang w:val="en-US"/>
        </w:rPr>
        <w:t xml:space="preserve">just </w:t>
      </w:r>
      <w:r w:rsidRPr="008B4EA6">
        <w:rPr>
          <w:lang w:val="en-US"/>
        </w:rPr>
        <w:t xml:space="preserve">a </w:t>
      </w:r>
      <w:r w:rsidR="00C819E1" w:rsidRPr="008B4EA6">
        <w:rPr>
          <w:lang w:val="en-US"/>
        </w:rPr>
        <w:t xml:space="preserve">set </w:t>
      </w:r>
      <w:r w:rsidRPr="008B4EA6">
        <w:rPr>
          <w:lang w:val="en-US"/>
        </w:rPr>
        <w:t xml:space="preserve">of separate projects, each of which has a separate purpose, methods and ways to achieve it and the expected result. This should be powerful </w:t>
      </w:r>
      <w:r w:rsidR="00C819E1" w:rsidRPr="008B4EA6">
        <w:rPr>
          <w:rStyle w:val="shorttext"/>
          <w:lang w:val="en-US"/>
        </w:rPr>
        <w:t xml:space="preserve">consolidated tool of the </w:t>
      </w:r>
      <w:r w:rsidRPr="008B4EA6">
        <w:rPr>
          <w:lang w:val="en-US"/>
        </w:rPr>
        <w:t xml:space="preserve">financial and technical support for reform in Ukraine. All these projects </w:t>
      </w:r>
      <w:r w:rsidR="00C819E1" w:rsidRPr="008B4EA6">
        <w:rPr>
          <w:lang w:val="en-US"/>
        </w:rPr>
        <w:t>must be evaluated</w:t>
      </w:r>
      <w:r w:rsidRPr="008B4EA6">
        <w:rPr>
          <w:lang w:val="en-US"/>
        </w:rPr>
        <w:t xml:space="preserve">, and </w:t>
      </w:r>
      <w:r w:rsidR="00C819E1" w:rsidRPr="008B4EA6">
        <w:rPr>
          <w:lang w:val="en-US"/>
        </w:rPr>
        <w:t>should become the parts of</w:t>
      </w:r>
      <w:r w:rsidRPr="008B4EA6">
        <w:rPr>
          <w:lang w:val="en-US"/>
        </w:rPr>
        <w:t xml:space="preserve"> integra</w:t>
      </w:r>
      <w:r w:rsidR="00C819E1" w:rsidRPr="008B4EA6">
        <w:rPr>
          <w:lang w:val="en-US"/>
        </w:rPr>
        <w:t>ted</w:t>
      </w:r>
      <w:r w:rsidRPr="008B4EA6">
        <w:rPr>
          <w:lang w:val="en-US"/>
        </w:rPr>
        <w:t xml:space="preserve"> master plan </w:t>
      </w:r>
      <w:r w:rsidR="00C819E1" w:rsidRPr="008B4EA6">
        <w:rPr>
          <w:lang w:val="en-US"/>
        </w:rPr>
        <w:t>of reforms.  T</w:t>
      </w:r>
      <w:r w:rsidRPr="008B4EA6">
        <w:rPr>
          <w:lang w:val="en-US"/>
        </w:rPr>
        <w:t xml:space="preserve">hese projects </w:t>
      </w:r>
      <w:r w:rsidR="00C819E1" w:rsidRPr="008B4EA6">
        <w:rPr>
          <w:lang w:val="en-US"/>
        </w:rPr>
        <w:t xml:space="preserve">should become a strong </w:t>
      </w:r>
      <w:r w:rsidRPr="008B4EA6">
        <w:rPr>
          <w:lang w:val="en-US"/>
        </w:rPr>
        <w:t xml:space="preserve">generated resource base for implementation of reforms in Ukraine. According to the same website 8.9% of the total provided technical assistance aimed to support government and civil society </w:t>
      </w:r>
      <w:r w:rsidR="00C819E1" w:rsidRPr="008B4EA6">
        <w:rPr>
          <w:lang w:val="en-US"/>
        </w:rPr>
        <w:t>(</w:t>
      </w:r>
      <w:r w:rsidRPr="008B4EA6">
        <w:rPr>
          <w:lang w:val="en-US"/>
        </w:rPr>
        <w:t xml:space="preserve">the largest </w:t>
      </w:r>
      <w:r w:rsidR="00C819E1" w:rsidRPr="008B4EA6">
        <w:rPr>
          <w:lang w:val="en-US"/>
        </w:rPr>
        <w:t>area</w:t>
      </w:r>
      <w:r w:rsidRPr="008B4EA6">
        <w:rPr>
          <w:lang w:val="en-US"/>
        </w:rPr>
        <w:t xml:space="preserve"> of support</w:t>
      </w:r>
      <w:r w:rsidR="0088556B" w:rsidRPr="008B4EA6">
        <w:rPr>
          <w:lang w:val="en-US"/>
        </w:rPr>
        <w:t>)</w:t>
      </w:r>
      <w:r w:rsidRPr="008B4EA6">
        <w:rPr>
          <w:lang w:val="en-US"/>
        </w:rPr>
        <w:t xml:space="preserve">, </w:t>
      </w:r>
      <w:r w:rsidR="0088556B" w:rsidRPr="008B4EA6">
        <w:rPr>
          <w:lang w:val="en-US"/>
        </w:rPr>
        <w:t xml:space="preserve">while </w:t>
      </w:r>
      <w:r w:rsidRPr="008B4EA6">
        <w:rPr>
          <w:lang w:val="en-US"/>
        </w:rPr>
        <w:t xml:space="preserve">only 0.4% </w:t>
      </w:r>
      <w:r w:rsidR="0088556B" w:rsidRPr="008B4EA6">
        <w:rPr>
          <w:lang w:val="en-US"/>
        </w:rPr>
        <w:t>delivered to</w:t>
      </w:r>
      <w:r w:rsidRPr="008B4EA6">
        <w:rPr>
          <w:lang w:val="en-US"/>
        </w:rPr>
        <w:t xml:space="preserve"> business </w:t>
      </w:r>
      <w:r w:rsidR="0088556B" w:rsidRPr="008B4EA6">
        <w:rPr>
          <w:lang w:val="en-US"/>
        </w:rPr>
        <w:t xml:space="preserve">and other services </w:t>
      </w:r>
      <w:r w:rsidRPr="008B4EA6">
        <w:rPr>
          <w:lang w:val="en-US"/>
        </w:rPr>
        <w:t xml:space="preserve">support programs - one the smallest </w:t>
      </w:r>
      <w:r w:rsidR="0088556B" w:rsidRPr="008B4EA6">
        <w:rPr>
          <w:lang w:val="en-US"/>
        </w:rPr>
        <w:t>fields</w:t>
      </w:r>
      <w:r w:rsidRPr="008B4EA6">
        <w:rPr>
          <w:lang w:val="en-US"/>
        </w:rPr>
        <w:t xml:space="preserve"> of technical support</w:t>
      </w:r>
      <w:r w:rsidR="00C819E1" w:rsidRPr="008B4EA6">
        <w:rPr>
          <w:lang w:val="en-US"/>
        </w:rPr>
        <w:t>.</w:t>
      </w:r>
    </w:p>
    <w:p w:rsidR="00FF1DFB" w:rsidRPr="008B4EA6" w:rsidRDefault="00FF1DFB" w:rsidP="00AD1FA4">
      <w:pPr>
        <w:pStyle w:val="a9"/>
        <w:spacing w:before="0" w:beforeAutospacing="0" w:after="0" w:afterAutospacing="0"/>
        <w:jc w:val="both"/>
        <w:rPr>
          <w:lang w:val="en-US"/>
        </w:rPr>
      </w:pPr>
    </w:p>
    <w:p w:rsidR="00CB6E8F" w:rsidRPr="008B4EA6" w:rsidRDefault="00AD1FA4" w:rsidP="00AD1FA4">
      <w:pPr>
        <w:pStyle w:val="a9"/>
        <w:spacing w:before="0" w:beforeAutospacing="0" w:after="0" w:afterAutospacing="0"/>
        <w:jc w:val="both"/>
        <w:rPr>
          <w:lang w:val="en-US"/>
        </w:rPr>
      </w:pPr>
      <w:r w:rsidRPr="008B4EA6">
        <w:rPr>
          <w:lang w:val="en-US"/>
        </w:rPr>
        <w:t>According to official MEDT data for 8 months of 2016 on the foreign trade in Ukraine, exports of goods compared to the same period in 2015 decreased by 9% to 22.7 billion dollars, while the goods imports compared to last year decreased by 0.9 % (or 226.9 million dollars) and reached 24.2 billion dollars. The reasons that leads MEDT</w:t>
      </w:r>
      <w:r w:rsidR="00CB6E8F" w:rsidRPr="008B4EA6">
        <w:rPr>
          <w:lang w:val="en-US"/>
        </w:rPr>
        <w:t xml:space="preserve">: </w:t>
      </w:r>
    </w:p>
    <w:p w:rsidR="00CB6E8F" w:rsidRPr="008B4EA6" w:rsidRDefault="00D700C8" w:rsidP="00AD1FA4">
      <w:pPr>
        <w:pStyle w:val="a9"/>
        <w:numPr>
          <w:ilvl w:val="0"/>
          <w:numId w:val="3"/>
        </w:numPr>
        <w:spacing w:before="0" w:beforeAutospacing="0" w:after="0" w:afterAutospacing="0"/>
        <w:jc w:val="both"/>
        <w:rPr>
          <w:lang w:val="en-US"/>
        </w:rPr>
      </w:pPr>
      <w:r>
        <w:rPr>
          <w:lang w:val="en-US"/>
        </w:rPr>
        <w:t>U</w:t>
      </w:r>
      <w:r w:rsidR="00AD1FA4" w:rsidRPr="008B4EA6">
        <w:rPr>
          <w:lang w:val="en-US"/>
        </w:rPr>
        <w:t>nstable political and economic sit</w:t>
      </w:r>
      <w:r w:rsidR="008B4EA6">
        <w:rPr>
          <w:lang w:val="en-US"/>
        </w:rPr>
        <w:t>ua</w:t>
      </w:r>
      <w:r w:rsidR="00AD1FA4" w:rsidRPr="008B4EA6">
        <w:rPr>
          <w:lang w:val="en-US"/>
        </w:rPr>
        <w:t xml:space="preserve">tion in some parts of Donetsk and </w:t>
      </w:r>
      <w:proofErr w:type="spellStart"/>
      <w:r w:rsidR="00AD1FA4" w:rsidRPr="008B4EA6">
        <w:rPr>
          <w:lang w:val="en-US"/>
        </w:rPr>
        <w:t>Lugansk</w:t>
      </w:r>
      <w:proofErr w:type="spellEnd"/>
      <w:r w:rsidR="00AD1FA4" w:rsidRPr="008B4EA6">
        <w:rPr>
          <w:lang w:val="en-US"/>
        </w:rPr>
        <w:t xml:space="preserve"> regions, continued military aggression from Russia</w:t>
      </w:r>
      <w:r w:rsidR="00CB6E8F" w:rsidRPr="008B4EA6">
        <w:rPr>
          <w:lang w:val="en-US"/>
        </w:rPr>
        <w:t>;</w:t>
      </w:r>
    </w:p>
    <w:p w:rsidR="00CB6E8F" w:rsidRPr="008B4EA6" w:rsidRDefault="00D700C8" w:rsidP="00AD1FA4">
      <w:pPr>
        <w:pStyle w:val="a9"/>
        <w:numPr>
          <w:ilvl w:val="0"/>
          <w:numId w:val="3"/>
        </w:numPr>
        <w:jc w:val="both"/>
        <w:rPr>
          <w:lang w:val="en-US"/>
        </w:rPr>
      </w:pPr>
      <w:r>
        <w:rPr>
          <w:lang w:val="en-US"/>
        </w:rPr>
        <w:t>S</w:t>
      </w:r>
      <w:r w:rsidR="00AD1FA4" w:rsidRPr="008B4EA6">
        <w:rPr>
          <w:lang w:val="en-US"/>
        </w:rPr>
        <w:t>ignificant orientation of domestic exports</w:t>
      </w:r>
      <w:r>
        <w:rPr>
          <w:lang w:val="en-US"/>
        </w:rPr>
        <w:t xml:space="preserve"> towards </w:t>
      </w:r>
      <w:r w:rsidRPr="008B4EA6">
        <w:rPr>
          <w:lang w:val="en-US"/>
        </w:rPr>
        <w:t>raw material</w:t>
      </w:r>
      <w:r w:rsidR="00CB6E8F" w:rsidRPr="008B4EA6">
        <w:rPr>
          <w:lang w:val="en-US"/>
        </w:rPr>
        <w:t>;</w:t>
      </w:r>
    </w:p>
    <w:p w:rsidR="00CB6E8F" w:rsidRPr="008B4EA6" w:rsidRDefault="00D700C8" w:rsidP="00AD1FA4">
      <w:pPr>
        <w:pStyle w:val="a9"/>
        <w:numPr>
          <w:ilvl w:val="0"/>
          <w:numId w:val="3"/>
        </w:numPr>
        <w:jc w:val="both"/>
        <w:rPr>
          <w:lang w:val="en-US"/>
        </w:rPr>
      </w:pPr>
      <w:r w:rsidRPr="008B4EA6">
        <w:rPr>
          <w:lang w:val="en-US"/>
        </w:rPr>
        <w:t>Lack</w:t>
      </w:r>
      <w:r w:rsidR="00AD1FA4" w:rsidRPr="008B4EA6">
        <w:rPr>
          <w:lang w:val="en-US"/>
        </w:rPr>
        <w:t xml:space="preserve"> of access to credit, systemic problems of foreign economic activity development (VAT refund; currency, customs and tax regulation)</w:t>
      </w:r>
      <w:r w:rsidR="00CB6E8F" w:rsidRPr="008B4EA6">
        <w:rPr>
          <w:lang w:val="en-US"/>
        </w:rPr>
        <w:t>.</w:t>
      </w:r>
    </w:p>
    <w:p w:rsidR="00361DEF" w:rsidRPr="008B4EA6" w:rsidRDefault="00361DEF" w:rsidP="00C3134B">
      <w:pPr>
        <w:jc w:val="both"/>
        <w:rPr>
          <w:rFonts w:ascii="Times New Roman" w:hAnsi="Times New Roman" w:cs="Times New Roman"/>
          <w:lang w:val="en-US"/>
        </w:rPr>
      </w:pPr>
      <w:r w:rsidRPr="008B4EA6">
        <w:rPr>
          <w:lang w:val="en-US"/>
        </w:rPr>
        <w:lastRenderedPageBreak/>
        <w:t>For the last two years we had a chance to create a strong support system for SMEs in terms of sectors and regions to stimulate export of products, required reforms in SMEs education, standardization, food safety, the needs of small farmers according to the best European practices; support of the strengthening of business contacts and internationalization of business activities under bilateral relations, i.e. by expanding their business relationships with European companies.</w:t>
      </w:r>
    </w:p>
    <w:p w:rsidR="00C3134B" w:rsidRPr="008B4EA6" w:rsidRDefault="00C3134B" w:rsidP="00C3134B">
      <w:pPr>
        <w:pStyle w:val="a9"/>
        <w:shd w:val="clear" w:color="auto" w:fill="FFFFFF"/>
        <w:jc w:val="both"/>
        <w:rPr>
          <w:shd w:val="clear" w:color="auto" w:fill="FFFFFF"/>
          <w:lang w:val="en-US"/>
        </w:rPr>
      </w:pPr>
      <w:r w:rsidRPr="008B4EA6">
        <w:rPr>
          <w:lang w:val="en-US"/>
        </w:rPr>
        <w:t xml:space="preserve">In the spring of 2016 Natalia </w:t>
      </w:r>
      <w:proofErr w:type="spellStart"/>
      <w:r w:rsidRPr="008B4EA6">
        <w:rPr>
          <w:lang w:val="en-US"/>
        </w:rPr>
        <w:t>Mykolska</w:t>
      </w:r>
      <w:proofErr w:type="spellEnd"/>
      <w:r w:rsidRPr="008B4EA6">
        <w:rPr>
          <w:lang w:val="en-US"/>
        </w:rPr>
        <w:t>, Deputy Minister of Economic Development and Trade of Ukraine - Ukraine Trade Representative appealed to public with a proposal on the establishment of the Advisory Group under the requirements of Art. 299, 300 of the AA.</w:t>
      </w:r>
    </w:p>
    <w:p w:rsidR="00C11FE4" w:rsidRPr="008B4EA6" w:rsidRDefault="004B0648" w:rsidP="00C3134B">
      <w:pPr>
        <w:spacing w:line="276" w:lineRule="auto"/>
        <w:jc w:val="both"/>
        <w:rPr>
          <w:rFonts w:ascii="Times New Roman" w:hAnsi="Times New Roman" w:cs="Times New Roman"/>
          <w:lang w:val="en-US"/>
        </w:rPr>
      </w:pPr>
      <w:r w:rsidRPr="008B4EA6">
        <w:rPr>
          <w:lang w:val="en-US"/>
        </w:rPr>
        <w:t xml:space="preserve">In fact, as part of Working Group 3 "Economic cooperation, free trade, and cross-border cooperation" of the Ukrainian party of Civil Society Platform Ukraine - EU (WG3 CSP) created advisory expert group under Chapter 13 of the Agreement with the EU (Trade and Sustainable Development </w:t>
      </w:r>
      <w:proofErr w:type="gramStart"/>
      <w:r w:rsidRPr="008B4EA6">
        <w:rPr>
          <w:lang w:val="en-US"/>
        </w:rPr>
        <w:t>Article ,</w:t>
      </w:r>
      <w:proofErr w:type="gramEnd"/>
      <w:r w:rsidRPr="008B4EA6">
        <w:rPr>
          <w:lang w:val="en-US"/>
        </w:rPr>
        <w:t xml:space="preserve"> 299 and 301), the team of experts of industries Ukraine, the purpose of which </w:t>
      </w:r>
      <w:r w:rsidR="0073405E" w:rsidRPr="008B4EA6">
        <w:rPr>
          <w:lang w:val="en-US"/>
        </w:rPr>
        <w:t>is</w:t>
      </w:r>
      <w:r w:rsidRPr="008B4EA6">
        <w:rPr>
          <w:lang w:val="en-US"/>
        </w:rPr>
        <w:t xml:space="preserve"> </w:t>
      </w:r>
      <w:r w:rsidR="0073405E" w:rsidRPr="008B4EA6">
        <w:rPr>
          <w:lang w:val="en-US"/>
        </w:rPr>
        <w:t xml:space="preserve">an </w:t>
      </w:r>
      <w:r w:rsidRPr="008B4EA6">
        <w:rPr>
          <w:lang w:val="en-US"/>
        </w:rPr>
        <w:t>expert support implementation of the Association Agreement Ukraine and the EU</w:t>
      </w:r>
      <w:r w:rsidR="0073405E" w:rsidRPr="008B4EA6">
        <w:rPr>
          <w:lang w:val="en-US"/>
        </w:rPr>
        <w:t>.</w:t>
      </w:r>
      <w:r w:rsidR="00C11FE4" w:rsidRPr="008B4EA6">
        <w:rPr>
          <w:lang w:val="en-US"/>
        </w:rPr>
        <w:t xml:space="preserve"> </w:t>
      </w:r>
      <w:r w:rsidR="0073405E" w:rsidRPr="008B4EA6">
        <w:rPr>
          <w:lang w:val="en-US"/>
        </w:rPr>
        <w:t xml:space="preserve">The said advisory expert group WG3 as well as those that might be created within other working groups CSP requires structuring and a competent </w:t>
      </w:r>
      <w:r w:rsidR="00D700C8" w:rsidRPr="008B4EA6">
        <w:rPr>
          <w:lang w:val="en-US"/>
        </w:rPr>
        <w:t>experts</w:t>
      </w:r>
      <w:r w:rsidR="0073405E" w:rsidRPr="008B4EA6">
        <w:rPr>
          <w:lang w:val="en-US"/>
        </w:rPr>
        <w:t xml:space="preserve"> for each sector and each social cluster with the assistance of the European side CSP in the implementation of innovative mechanisms for the implementation of European law, formation sectorial policies, direct entry into the EU provided UA and relevant programs of the European economic and social Committee. The WG3 CSP </w:t>
      </w:r>
      <w:r w:rsidR="00C11FE4" w:rsidRPr="008B4EA6">
        <w:rPr>
          <w:lang w:val="en-US"/>
        </w:rPr>
        <w:t>consist of</w:t>
      </w:r>
      <w:r w:rsidR="0073405E" w:rsidRPr="008B4EA6">
        <w:rPr>
          <w:lang w:val="en-US"/>
        </w:rPr>
        <w:t xml:space="preserve"> over 30 business associations, unions, employers' organizations, trade unions, research institutions, educational institutions and others.</w:t>
      </w:r>
      <w:r w:rsidR="002048D3" w:rsidRPr="008B4EA6">
        <w:rPr>
          <w:lang w:val="en-US"/>
        </w:rPr>
        <w:t xml:space="preserve"> Many of them have their own territorial networks of affiliates, branches and representative offices covering all regions of Ukraine, and established communication with international institutions. The majority has experience in international projects, the necessary expertise and human resources. Our members coordinate about 100 thematic groups, more than 10 web-pages on European integration and public, innovative, expert platforms; we are part of the 200 working groups on various social issues - that dire need of accessible and relevant information on the benefits of European integration, including EU support for SMEs (for example, the program SURE, COSME, EU4BUSINESS) for delivering clear messages to businesses in networking process.</w:t>
      </w:r>
    </w:p>
    <w:p w:rsidR="002048D3" w:rsidRPr="008B4EA6" w:rsidRDefault="002048D3" w:rsidP="002E4AFF">
      <w:pPr>
        <w:spacing w:line="276" w:lineRule="auto"/>
        <w:jc w:val="both"/>
        <w:rPr>
          <w:lang w:val="en-US"/>
        </w:rPr>
      </w:pPr>
    </w:p>
    <w:p w:rsidR="002E4AFF" w:rsidRPr="008B4EA6" w:rsidRDefault="002E4AFF" w:rsidP="002E4AFF">
      <w:pPr>
        <w:spacing w:line="276" w:lineRule="auto"/>
        <w:jc w:val="both"/>
        <w:rPr>
          <w:rFonts w:ascii="Times New Roman" w:eastAsia="Times New Roman" w:hAnsi="Times New Roman" w:cs="Times New Roman"/>
          <w:lang w:val="en-US"/>
        </w:rPr>
      </w:pPr>
      <w:r w:rsidRPr="008B4EA6">
        <w:rPr>
          <w:lang w:val="en-US"/>
        </w:rPr>
        <w:t xml:space="preserve">Structuring of </w:t>
      </w:r>
      <w:r w:rsidR="0002586B" w:rsidRPr="008B4EA6">
        <w:rPr>
          <w:lang w:val="en-US"/>
        </w:rPr>
        <w:t>Ukrainian</w:t>
      </w:r>
      <w:r w:rsidRPr="008B4EA6">
        <w:rPr>
          <w:lang w:val="en-US"/>
        </w:rPr>
        <w:t xml:space="preserve"> expert and </w:t>
      </w:r>
      <w:r w:rsidR="0002586B" w:rsidRPr="008B4EA6">
        <w:rPr>
          <w:lang w:val="en-US"/>
        </w:rPr>
        <w:t>civil society</w:t>
      </w:r>
      <w:r w:rsidRPr="008B4EA6">
        <w:rPr>
          <w:lang w:val="en-US"/>
        </w:rPr>
        <w:t xml:space="preserve"> in areas of AA implementation needs </w:t>
      </w:r>
      <w:r w:rsidR="002D6D0A" w:rsidRPr="008B4EA6">
        <w:rPr>
          <w:lang w:val="en-US"/>
        </w:rPr>
        <w:t xml:space="preserve">a systematic </w:t>
      </w:r>
      <w:r w:rsidRPr="008B4EA6">
        <w:rPr>
          <w:lang w:val="en-US"/>
        </w:rPr>
        <w:t xml:space="preserve">planning and </w:t>
      </w:r>
      <w:r w:rsidR="002D6D0A" w:rsidRPr="008B4EA6">
        <w:rPr>
          <w:lang w:val="en-US"/>
        </w:rPr>
        <w:t>implementation</w:t>
      </w:r>
      <w:r w:rsidR="0002586B" w:rsidRPr="008B4EA6">
        <w:rPr>
          <w:lang w:val="en-US"/>
        </w:rPr>
        <w:t xml:space="preserve"> in every sector</w:t>
      </w:r>
      <w:r w:rsidRPr="008B4EA6">
        <w:rPr>
          <w:lang w:val="en-US"/>
        </w:rPr>
        <w:t xml:space="preserve">. </w:t>
      </w:r>
      <w:r w:rsidR="009B6A28" w:rsidRPr="008B4EA6">
        <w:rPr>
          <w:lang w:val="en-US"/>
        </w:rPr>
        <w:t xml:space="preserve">The </w:t>
      </w:r>
      <w:r w:rsidRPr="008B4EA6">
        <w:rPr>
          <w:lang w:val="en-US"/>
        </w:rPr>
        <w:t xml:space="preserve">basic principles </w:t>
      </w:r>
      <w:r w:rsidR="009B6A28" w:rsidRPr="008B4EA6">
        <w:rPr>
          <w:lang w:val="en-US"/>
        </w:rPr>
        <w:t xml:space="preserve">definition </w:t>
      </w:r>
      <w:r w:rsidRPr="008B4EA6">
        <w:rPr>
          <w:lang w:val="en-US"/>
        </w:rPr>
        <w:t>of each se</w:t>
      </w:r>
      <w:r w:rsidR="0002586B" w:rsidRPr="008B4EA6">
        <w:rPr>
          <w:lang w:val="en-US"/>
        </w:rPr>
        <w:t xml:space="preserve">ctorial </w:t>
      </w:r>
      <w:r w:rsidRPr="008B4EA6">
        <w:rPr>
          <w:lang w:val="en-US"/>
        </w:rPr>
        <w:t xml:space="preserve">policy </w:t>
      </w:r>
      <w:r w:rsidR="0002586B" w:rsidRPr="008B4EA6">
        <w:rPr>
          <w:lang w:val="en-US"/>
        </w:rPr>
        <w:t xml:space="preserve">of the European </w:t>
      </w:r>
      <w:r w:rsidRPr="008B4EA6">
        <w:rPr>
          <w:lang w:val="en-US"/>
        </w:rPr>
        <w:t xml:space="preserve">level of compliance should be based on the </w:t>
      </w:r>
      <w:r w:rsidR="0002586B" w:rsidRPr="008B4EA6">
        <w:rPr>
          <w:lang w:val="en-US"/>
        </w:rPr>
        <w:t xml:space="preserve">serious </w:t>
      </w:r>
      <w:r w:rsidRPr="008B4EA6">
        <w:rPr>
          <w:lang w:val="en-US"/>
        </w:rPr>
        <w:t>reform</w:t>
      </w:r>
      <w:r w:rsidR="0002586B" w:rsidRPr="008B4EA6">
        <w:rPr>
          <w:lang w:val="en-US"/>
        </w:rPr>
        <w:t>s</w:t>
      </w:r>
      <w:r w:rsidRPr="008B4EA6">
        <w:rPr>
          <w:lang w:val="en-US"/>
        </w:rPr>
        <w:t xml:space="preserve"> in education, science</w:t>
      </w:r>
      <w:r w:rsidR="0002586B" w:rsidRPr="008B4EA6">
        <w:rPr>
          <w:lang w:val="en-US"/>
        </w:rPr>
        <w:t>,</w:t>
      </w:r>
      <w:r w:rsidRPr="008B4EA6">
        <w:rPr>
          <w:lang w:val="en-US"/>
        </w:rPr>
        <w:t xml:space="preserve"> and training</w:t>
      </w:r>
      <w:r w:rsidR="0002586B" w:rsidRPr="008B4EA6">
        <w:rPr>
          <w:lang w:val="en-US"/>
        </w:rPr>
        <w:t>/retraining</w:t>
      </w:r>
      <w:r w:rsidRPr="008B4EA6">
        <w:rPr>
          <w:lang w:val="en-US"/>
        </w:rPr>
        <w:t xml:space="preserve"> of staff at all levels</w:t>
      </w:r>
      <w:r w:rsidR="0002586B" w:rsidRPr="008B4EA6">
        <w:rPr>
          <w:lang w:val="en-US"/>
        </w:rPr>
        <w:t xml:space="preserve">, increased capacities and staff retraining at all levels of state </w:t>
      </w:r>
      <w:r w:rsidRPr="008B4EA6">
        <w:rPr>
          <w:lang w:val="en-US"/>
        </w:rPr>
        <w:t>management and the social protection</w:t>
      </w:r>
      <w:r w:rsidR="0002586B" w:rsidRPr="008B4EA6">
        <w:rPr>
          <w:lang w:val="en-US"/>
        </w:rPr>
        <w:t xml:space="preserve"> program</w:t>
      </w:r>
      <w:r w:rsidRPr="008B4EA6">
        <w:rPr>
          <w:lang w:val="en-US"/>
        </w:rPr>
        <w:t>. T</w:t>
      </w:r>
      <w:r w:rsidR="00EA372F" w:rsidRPr="008B4EA6">
        <w:rPr>
          <w:lang w:val="en-US"/>
        </w:rPr>
        <w:t>he t</w:t>
      </w:r>
      <w:r w:rsidRPr="008B4EA6">
        <w:rPr>
          <w:lang w:val="en-US"/>
        </w:rPr>
        <w:t xml:space="preserve">ask </w:t>
      </w:r>
      <w:r w:rsidR="00EA372F" w:rsidRPr="008B4EA6">
        <w:rPr>
          <w:lang w:val="en-US"/>
        </w:rPr>
        <w:t xml:space="preserve">of </w:t>
      </w:r>
      <w:r w:rsidR="0002586B" w:rsidRPr="008B4EA6">
        <w:rPr>
          <w:rFonts w:ascii="Times New Roman" w:hAnsi="Times New Roman" w:cs="Times New Roman"/>
          <w:b/>
          <w:color w:val="FF0000"/>
          <w:lang w:val="en-US"/>
        </w:rPr>
        <w:t>ПЗВТ</w:t>
      </w:r>
      <w:r w:rsidR="0002586B" w:rsidRPr="008B4EA6">
        <w:rPr>
          <w:lang w:val="en-US"/>
        </w:rPr>
        <w:t xml:space="preserve"> implementation </w:t>
      </w:r>
      <w:r w:rsidRPr="008B4EA6">
        <w:rPr>
          <w:lang w:val="en-US"/>
        </w:rPr>
        <w:t xml:space="preserve">have to rely on the joint efforts of the parties to </w:t>
      </w:r>
      <w:r w:rsidR="00EA372F" w:rsidRPr="008B4EA6">
        <w:rPr>
          <w:lang w:val="en-US"/>
        </w:rPr>
        <w:t>Civil Society Platform in clarification of</w:t>
      </w:r>
      <w:r w:rsidRPr="008B4EA6">
        <w:rPr>
          <w:lang w:val="en-US"/>
        </w:rPr>
        <w:t xml:space="preserve"> role of science and education at all levels and in all areas of implementation </w:t>
      </w:r>
      <w:r w:rsidR="008B4EA6" w:rsidRPr="008B4EA6">
        <w:rPr>
          <w:lang w:val="en-US"/>
        </w:rPr>
        <w:t>economic</w:t>
      </w:r>
      <w:r w:rsidRPr="008B4EA6">
        <w:rPr>
          <w:lang w:val="en-US"/>
        </w:rPr>
        <w:t xml:space="preserve"> reform</w:t>
      </w:r>
      <w:r w:rsidR="00EA372F" w:rsidRPr="008B4EA6">
        <w:rPr>
          <w:lang w:val="en-US"/>
        </w:rPr>
        <w:t>s</w:t>
      </w:r>
      <w:r w:rsidRPr="008B4EA6">
        <w:rPr>
          <w:lang w:val="en-US"/>
        </w:rPr>
        <w:t>.</w:t>
      </w:r>
    </w:p>
    <w:p w:rsidR="007C0763" w:rsidRPr="008B4EA6" w:rsidRDefault="007C0763" w:rsidP="00C3134B">
      <w:pPr>
        <w:rPr>
          <w:lang w:val="en-US"/>
        </w:rPr>
      </w:pPr>
    </w:p>
    <w:p w:rsidR="00C55362" w:rsidRPr="008B4EA6" w:rsidRDefault="00E84AC2" w:rsidP="00C3134B">
      <w:pPr>
        <w:rPr>
          <w:lang w:val="en-US"/>
        </w:rPr>
      </w:pPr>
      <w:r w:rsidRPr="008B4EA6">
        <w:rPr>
          <w:lang w:val="en-US"/>
        </w:rPr>
        <w:t xml:space="preserve">Unfortunately, the position of the government on the DCFTA implementation remains extremely distorted, believing that access to the EU market is </w:t>
      </w:r>
      <w:r w:rsidR="00D700C8" w:rsidRPr="008B4EA6">
        <w:rPr>
          <w:lang w:val="en-US"/>
        </w:rPr>
        <w:t>needed</w:t>
      </w:r>
      <w:r w:rsidR="00D700C8">
        <w:rPr>
          <w:lang w:val="en-US"/>
        </w:rPr>
        <w:t>,</w:t>
      </w:r>
      <w:r w:rsidR="00D700C8" w:rsidRPr="008B4EA6">
        <w:rPr>
          <w:lang w:val="en-US"/>
        </w:rPr>
        <w:t xml:space="preserve"> </w:t>
      </w:r>
      <w:r w:rsidRPr="008B4EA6">
        <w:rPr>
          <w:lang w:val="en-US"/>
        </w:rPr>
        <w:t>above all</w:t>
      </w:r>
      <w:r w:rsidR="00D700C8">
        <w:rPr>
          <w:lang w:val="en-US"/>
        </w:rPr>
        <w:t>,</w:t>
      </w:r>
      <w:r w:rsidRPr="008B4EA6">
        <w:rPr>
          <w:lang w:val="en-US"/>
        </w:rPr>
        <w:t xml:space="preserve"> to </w:t>
      </w:r>
      <w:r w:rsidRPr="008B4EA6">
        <w:rPr>
          <w:lang w:val="en-US"/>
        </w:rPr>
        <w:lastRenderedPageBreak/>
        <w:t>manufacturer. We</w:t>
      </w:r>
      <w:r w:rsidRPr="008B4EA6">
        <w:rPr>
          <w:rStyle w:val="shorttext"/>
          <w:lang w:val="en-US"/>
        </w:rPr>
        <w:t>, by contrast,</w:t>
      </w:r>
      <w:r w:rsidRPr="008B4EA6">
        <w:rPr>
          <w:lang w:val="en-US"/>
        </w:rPr>
        <w:t xml:space="preserve"> clearly understand the impact of export to overall macroeconomic condition of the national economy. You do not need to do anything for </w:t>
      </w:r>
      <w:bookmarkStart w:id="0" w:name="_GoBack"/>
      <w:bookmarkEnd w:id="0"/>
      <w:r w:rsidRPr="008B4EA6">
        <w:rPr>
          <w:lang w:val="en-US"/>
        </w:rPr>
        <w:t>us, just give us a chance to take advantage of the tools and opportunities offered by the various technical assistance projects and grant support, in order to make this transition process as painless and as effective and useful for domestic manufacturers, i.e. the development of the internal market and, ultimately to the consumer, products and services!</w:t>
      </w:r>
    </w:p>
    <w:p w:rsidR="00E84AC2" w:rsidRPr="008B4EA6" w:rsidRDefault="00E84AC2" w:rsidP="00C3134B">
      <w:pPr>
        <w:rPr>
          <w:lang w:val="en-US"/>
        </w:rPr>
      </w:pPr>
    </w:p>
    <w:p w:rsidR="00C3134B" w:rsidRPr="008B4EA6" w:rsidRDefault="00C3134B" w:rsidP="00C3134B">
      <w:pPr>
        <w:rPr>
          <w:lang w:val="en-US"/>
        </w:rPr>
      </w:pPr>
      <w:r w:rsidRPr="008B4EA6">
        <w:rPr>
          <w:lang w:val="en-US"/>
        </w:rPr>
        <w:t xml:space="preserve">Therefore, we propose to </w:t>
      </w:r>
      <w:r w:rsidRPr="008B4EA6">
        <w:rPr>
          <w:rStyle w:val="alt-edited"/>
          <w:lang w:val="en-US"/>
        </w:rPr>
        <w:t>appeal</w:t>
      </w:r>
      <w:r w:rsidRPr="008B4EA6">
        <w:rPr>
          <w:lang w:val="en-US"/>
        </w:rPr>
        <w:t xml:space="preserve"> to the Parliamentary Committee of the Association and the Association Council with </w:t>
      </w:r>
      <w:proofErr w:type="gramStart"/>
      <w:r w:rsidRPr="008B4EA6">
        <w:rPr>
          <w:lang w:val="en-US"/>
        </w:rPr>
        <w:t>a  joint</w:t>
      </w:r>
      <w:proofErr w:type="gramEnd"/>
      <w:r w:rsidRPr="008B4EA6">
        <w:rPr>
          <w:lang w:val="en-US"/>
        </w:rPr>
        <w:t xml:space="preserve"> statement on following:</w:t>
      </w:r>
    </w:p>
    <w:p w:rsidR="00C3134B" w:rsidRPr="008B4EA6" w:rsidRDefault="00C3134B" w:rsidP="00C3134B">
      <w:pPr>
        <w:pStyle w:val="aa"/>
        <w:numPr>
          <w:ilvl w:val="0"/>
          <w:numId w:val="4"/>
        </w:numPr>
      </w:pPr>
      <w:r w:rsidRPr="008B4EA6">
        <w:t xml:space="preserve">Clearly and strictly comply with the requirements of Art. 470 of AA on informing </w:t>
      </w:r>
      <w:r w:rsidR="00BE4217" w:rsidRPr="008B4EA6">
        <w:t xml:space="preserve">of members </w:t>
      </w:r>
      <w:r w:rsidRPr="008B4EA6">
        <w:t xml:space="preserve">the </w:t>
      </w:r>
      <w:r w:rsidR="00BE4217" w:rsidRPr="008B4EA6">
        <w:t>C</w:t>
      </w:r>
      <w:r w:rsidRPr="008B4EA6">
        <w:t xml:space="preserve">ivil </w:t>
      </w:r>
      <w:r w:rsidR="00BE4217" w:rsidRPr="008B4EA6">
        <w:t>S</w:t>
      </w:r>
      <w:r w:rsidRPr="008B4EA6">
        <w:t xml:space="preserve">ociety </w:t>
      </w:r>
      <w:r w:rsidR="00BE4217" w:rsidRPr="008B4EA6">
        <w:t xml:space="preserve">Platform </w:t>
      </w:r>
      <w:r w:rsidRPr="008B4EA6">
        <w:t xml:space="preserve">about the decisions and recommendations of </w:t>
      </w:r>
      <w:r w:rsidR="00BE4217" w:rsidRPr="008B4EA6">
        <w:t>A</w:t>
      </w:r>
      <w:r w:rsidRPr="008B4EA6">
        <w:t xml:space="preserve">ssociation </w:t>
      </w:r>
      <w:r w:rsidR="00BE4217" w:rsidRPr="008B4EA6">
        <w:t xml:space="preserve">Council </w:t>
      </w:r>
      <w:r w:rsidRPr="008B4EA6">
        <w:t xml:space="preserve">and </w:t>
      </w:r>
      <w:r w:rsidR="00BE4217" w:rsidRPr="008B4EA6">
        <w:rPr>
          <w:rStyle w:val="shorttext"/>
        </w:rPr>
        <w:t>ensuring the regular meetings</w:t>
      </w:r>
      <w:r w:rsidR="00BE4217" w:rsidRPr="008B4EA6">
        <w:t xml:space="preserve"> </w:t>
      </w:r>
      <w:r w:rsidRPr="008B4EA6">
        <w:t xml:space="preserve">with representatives of the Parliamentary Committee of the Association and Association Committee, including </w:t>
      </w:r>
      <w:r w:rsidR="00BE4217" w:rsidRPr="008B4EA6">
        <w:t xml:space="preserve">sectorial </w:t>
      </w:r>
      <w:r w:rsidRPr="008B4EA6">
        <w:t>subcommittees established.</w:t>
      </w:r>
    </w:p>
    <w:p w:rsidR="00C3134B" w:rsidRPr="008B4EA6" w:rsidRDefault="00C3134B" w:rsidP="002C3956">
      <w:pPr>
        <w:pStyle w:val="aa"/>
        <w:numPr>
          <w:ilvl w:val="0"/>
          <w:numId w:val="4"/>
        </w:numPr>
        <w:rPr>
          <w:sz w:val="24"/>
          <w:szCs w:val="24"/>
          <w:lang w:eastAsia="ru-RU"/>
        </w:rPr>
      </w:pPr>
      <w:r w:rsidRPr="008B4EA6">
        <w:t xml:space="preserve">In close cooperation with interested members of the </w:t>
      </w:r>
      <w:r w:rsidR="00C55362" w:rsidRPr="008B4EA6">
        <w:t>Civil Society Platform</w:t>
      </w:r>
      <w:r w:rsidRPr="008B4EA6">
        <w:t xml:space="preserve"> develop and establish clear guidelines for medium / long-term strateg</w:t>
      </w:r>
      <w:r w:rsidR="00C55362" w:rsidRPr="008B4EA6">
        <w:t xml:space="preserve">ies </w:t>
      </w:r>
      <w:r w:rsidRPr="008B4EA6">
        <w:t>of small and medium business in Ukraine</w:t>
      </w:r>
      <w:r w:rsidR="00C55362" w:rsidRPr="008B4EA6">
        <w:t>,</w:t>
      </w:r>
      <w:r w:rsidRPr="008B4EA6">
        <w:t xml:space="preserve"> programs for </w:t>
      </w:r>
      <w:r w:rsidR="00C55362" w:rsidRPr="008B4EA6">
        <w:t xml:space="preserve">support of </w:t>
      </w:r>
      <w:r w:rsidRPr="008B4EA6">
        <w:t xml:space="preserve">small farmers in accordance with best European practices; </w:t>
      </w:r>
      <w:r w:rsidR="00C55362" w:rsidRPr="008B4EA6">
        <w:t xml:space="preserve">elaboration of </w:t>
      </w:r>
      <w:r w:rsidRPr="008B4EA6">
        <w:t xml:space="preserve">technological cards </w:t>
      </w:r>
      <w:r w:rsidR="00C55362" w:rsidRPr="008B4EA6">
        <w:t xml:space="preserve">of </w:t>
      </w:r>
      <w:proofErr w:type="gramStart"/>
      <w:r w:rsidR="00C55362" w:rsidRPr="008B4EA6">
        <w:t xml:space="preserve">transfer </w:t>
      </w:r>
      <w:r w:rsidRPr="008B4EA6">
        <w:t xml:space="preserve"> to</w:t>
      </w:r>
      <w:proofErr w:type="gramEnd"/>
      <w:r w:rsidRPr="008B4EA6">
        <w:t xml:space="preserve"> EU standards in education, science, labor, production of goods and services, rural development, food </w:t>
      </w:r>
      <w:r w:rsidR="00C55362" w:rsidRPr="008B4EA6">
        <w:t xml:space="preserve">production </w:t>
      </w:r>
      <w:r w:rsidRPr="008B4EA6">
        <w:t>safety and more.</w:t>
      </w:r>
    </w:p>
    <w:p w:rsidR="00C55362" w:rsidRPr="008B4EA6" w:rsidRDefault="00C3134B" w:rsidP="002C3956">
      <w:pPr>
        <w:pStyle w:val="aa"/>
        <w:numPr>
          <w:ilvl w:val="0"/>
          <w:numId w:val="4"/>
        </w:numPr>
        <w:rPr>
          <w:sz w:val="24"/>
          <w:szCs w:val="24"/>
          <w:lang w:eastAsia="ru-RU"/>
        </w:rPr>
      </w:pPr>
      <w:r w:rsidRPr="008B4EA6">
        <w:t>Create effective mechanisms for the recovery of business contacts and internationalization of business activities in Ukraine, in particular, by expanding their relations with European companies;</w:t>
      </w:r>
    </w:p>
    <w:p w:rsidR="00C3134B" w:rsidRPr="008B4EA6" w:rsidRDefault="00C3134B" w:rsidP="002C3956">
      <w:pPr>
        <w:pStyle w:val="aa"/>
        <w:numPr>
          <w:ilvl w:val="0"/>
          <w:numId w:val="4"/>
        </w:numPr>
        <w:rPr>
          <w:sz w:val="24"/>
          <w:szCs w:val="24"/>
          <w:lang w:eastAsia="ru-RU"/>
        </w:rPr>
      </w:pPr>
      <w:r w:rsidRPr="008B4EA6">
        <w:t>Recognizing the importance of culture for sustainable economic and social development of Ukraine emphasize</w:t>
      </w:r>
      <w:r w:rsidR="00C55362" w:rsidRPr="008B4EA6">
        <w:t>, in particular,</w:t>
      </w:r>
      <w:r w:rsidRPr="008B4EA6">
        <w:t xml:space="preserve"> the need to preserve the unique cultural and historical heritage of the country and to ensure transparency in the management of cultural objects through </w:t>
      </w:r>
      <w:r w:rsidR="00C55362" w:rsidRPr="008B4EA6">
        <w:t xml:space="preserve">advanced </w:t>
      </w:r>
      <w:r w:rsidRPr="008B4EA6">
        <w:t>consultations with stakeholders</w:t>
      </w:r>
      <w:r w:rsidR="00C55362" w:rsidRPr="008B4EA6">
        <w:t>.</w:t>
      </w:r>
    </w:p>
    <w:sectPr w:rsidR="00C3134B" w:rsidRPr="008B4EA6" w:rsidSect="00415AEC">
      <w:headerReference w:type="default" r:id="rId8"/>
      <w:pgSz w:w="11900" w:h="16840"/>
      <w:pgMar w:top="1134"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B5" w:rsidRDefault="004C4CB5" w:rsidP="00415AEC">
      <w:r>
        <w:separator/>
      </w:r>
    </w:p>
  </w:endnote>
  <w:endnote w:type="continuationSeparator" w:id="0">
    <w:p w:rsidR="004C4CB5" w:rsidRDefault="004C4CB5" w:rsidP="00415A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B5" w:rsidRDefault="004C4CB5" w:rsidP="00415AEC">
      <w:r>
        <w:separator/>
      </w:r>
    </w:p>
  </w:footnote>
  <w:footnote w:type="continuationSeparator" w:id="0">
    <w:p w:rsidR="004C4CB5" w:rsidRDefault="004C4CB5" w:rsidP="0041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EC" w:rsidRDefault="00415AEC" w:rsidP="00415AEC">
    <w:pPr>
      <w:pStyle w:val="a3"/>
      <w:ind w:left="-1276"/>
    </w:pPr>
    <w:r>
      <w:rPr>
        <w:noProof/>
      </w:rPr>
      <w:drawing>
        <wp:inline distT="0" distB="0" distL="0" distR="0">
          <wp:extent cx="7061725" cy="1134110"/>
          <wp:effectExtent l="0" t="0" r="0" b="8890"/>
          <wp:docPr id="1" name="Изображение 1" descr="Macintosh HD:Users:pavelbabenko:Google Диск:Cyrul Projects:УС ПГС &quot;Украина-ЕС&quot;: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babenko:Google Диск:Cyrul Projects:УС ПГС &quot;Украина-ЕС&quot;:Blan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1725" cy="11341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5C49"/>
    <w:multiLevelType w:val="hybridMultilevel"/>
    <w:tmpl w:val="7CBE07FE"/>
    <w:lvl w:ilvl="0" w:tplc="3CD4EF44">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B43B09"/>
    <w:multiLevelType w:val="hybridMultilevel"/>
    <w:tmpl w:val="AB46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74926"/>
    <w:multiLevelType w:val="hybridMultilevel"/>
    <w:tmpl w:val="96608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373B90"/>
    <w:multiLevelType w:val="hybridMultilevel"/>
    <w:tmpl w:val="6422F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415AEC"/>
    <w:rsid w:val="0002586B"/>
    <w:rsid w:val="00031929"/>
    <w:rsid w:val="00071DF9"/>
    <w:rsid w:val="000C59EB"/>
    <w:rsid w:val="00132CE3"/>
    <w:rsid w:val="00136E02"/>
    <w:rsid w:val="002048D3"/>
    <w:rsid w:val="002D6D0A"/>
    <w:rsid w:val="002E4AFF"/>
    <w:rsid w:val="00324EF4"/>
    <w:rsid w:val="0034546F"/>
    <w:rsid w:val="00361DEF"/>
    <w:rsid w:val="00382D66"/>
    <w:rsid w:val="003A4D6D"/>
    <w:rsid w:val="003B2630"/>
    <w:rsid w:val="003C6250"/>
    <w:rsid w:val="003F45F9"/>
    <w:rsid w:val="00407E2B"/>
    <w:rsid w:val="00415AEC"/>
    <w:rsid w:val="004B0648"/>
    <w:rsid w:val="004C4CB5"/>
    <w:rsid w:val="005034D9"/>
    <w:rsid w:val="006A23D2"/>
    <w:rsid w:val="007335FE"/>
    <w:rsid w:val="0073405E"/>
    <w:rsid w:val="00771524"/>
    <w:rsid w:val="00775675"/>
    <w:rsid w:val="00781B4B"/>
    <w:rsid w:val="007C0763"/>
    <w:rsid w:val="0088556B"/>
    <w:rsid w:val="008B4EA6"/>
    <w:rsid w:val="008E58B2"/>
    <w:rsid w:val="00945223"/>
    <w:rsid w:val="009A1213"/>
    <w:rsid w:val="009B6A28"/>
    <w:rsid w:val="00A00984"/>
    <w:rsid w:val="00A255A3"/>
    <w:rsid w:val="00A36B2B"/>
    <w:rsid w:val="00AD1FA4"/>
    <w:rsid w:val="00AE051A"/>
    <w:rsid w:val="00B0746A"/>
    <w:rsid w:val="00B455DD"/>
    <w:rsid w:val="00B71428"/>
    <w:rsid w:val="00BE4217"/>
    <w:rsid w:val="00C11FE4"/>
    <w:rsid w:val="00C25241"/>
    <w:rsid w:val="00C3134B"/>
    <w:rsid w:val="00C55362"/>
    <w:rsid w:val="00C6163E"/>
    <w:rsid w:val="00C8069F"/>
    <w:rsid w:val="00C819E1"/>
    <w:rsid w:val="00CB6E8F"/>
    <w:rsid w:val="00D349C1"/>
    <w:rsid w:val="00D700C8"/>
    <w:rsid w:val="00DB083F"/>
    <w:rsid w:val="00E84AC2"/>
    <w:rsid w:val="00EA372F"/>
    <w:rsid w:val="00F57016"/>
    <w:rsid w:val="00F71618"/>
    <w:rsid w:val="00FC770B"/>
    <w:rsid w:val="00FF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EC"/>
    <w:pPr>
      <w:tabs>
        <w:tab w:val="center" w:pos="4677"/>
        <w:tab w:val="right" w:pos="9355"/>
      </w:tabs>
    </w:pPr>
  </w:style>
  <w:style w:type="character" w:customStyle="1" w:styleId="a4">
    <w:name w:val="Верхний колонтитул Знак"/>
    <w:basedOn w:val="a0"/>
    <w:link w:val="a3"/>
    <w:uiPriority w:val="99"/>
    <w:rsid w:val="00415AEC"/>
  </w:style>
  <w:style w:type="paragraph" w:styleId="a5">
    <w:name w:val="footer"/>
    <w:basedOn w:val="a"/>
    <w:link w:val="a6"/>
    <w:uiPriority w:val="99"/>
    <w:unhideWhenUsed/>
    <w:rsid w:val="00415AEC"/>
    <w:pPr>
      <w:tabs>
        <w:tab w:val="center" w:pos="4677"/>
        <w:tab w:val="right" w:pos="9355"/>
      </w:tabs>
    </w:pPr>
  </w:style>
  <w:style w:type="character" w:customStyle="1" w:styleId="a6">
    <w:name w:val="Нижний колонтитул Знак"/>
    <w:basedOn w:val="a0"/>
    <w:link w:val="a5"/>
    <w:uiPriority w:val="99"/>
    <w:rsid w:val="00415AEC"/>
  </w:style>
  <w:style w:type="paragraph" w:styleId="a7">
    <w:name w:val="Balloon Text"/>
    <w:basedOn w:val="a"/>
    <w:link w:val="a8"/>
    <w:uiPriority w:val="99"/>
    <w:semiHidden/>
    <w:unhideWhenUsed/>
    <w:rsid w:val="00415AEC"/>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15AEC"/>
    <w:rPr>
      <w:rFonts w:ascii="Lucida Grande CY" w:hAnsi="Lucida Grande CY" w:cs="Lucida Grande CY"/>
      <w:sz w:val="18"/>
      <w:szCs w:val="18"/>
    </w:rPr>
  </w:style>
  <w:style w:type="paragraph" w:styleId="a9">
    <w:name w:val="Normal (Web)"/>
    <w:basedOn w:val="a"/>
    <w:uiPriority w:val="99"/>
    <w:unhideWhenUsed/>
    <w:rsid w:val="00CB6E8F"/>
    <w:pPr>
      <w:spacing w:before="100" w:beforeAutospacing="1" w:after="100" w:afterAutospacing="1"/>
    </w:pPr>
    <w:rPr>
      <w:rFonts w:ascii="Times New Roman" w:eastAsia="Times New Roman" w:hAnsi="Times New Roman" w:cs="Times New Roman"/>
    </w:rPr>
  </w:style>
  <w:style w:type="paragraph" w:styleId="aa">
    <w:name w:val="List Paragraph"/>
    <w:basedOn w:val="a"/>
    <w:uiPriority w:val="34"/>
    <w:qFormat/>
    <w:rsid w:val="00CB6E8F"/>
    <w:pPr>
      <w:spacing w:line="288" w:lineRule="auto"/>
      <w:ind w:left="720"/>
      <w:contextualSpacing/>
      <w:jc w:val="both"/>
    </w:pPr>
    <w:rPr>
      <w:rFonts w:ascii="Times New Roman" w:eastAsia="Times New Roman" w:hAnsi="Times New Roman" w:cs="Times New Roman"/>
      <w:sz w:val="22"/>
      <w:szCs w:val="22"/>
      <w:lang w:val="en-US" w:eastAsia="en-US"/>
    </w:rPr>
  </w:style>
  <w:style w:type="character" w:customStyle="1" w:styleId="shorttext">
    <w:name w:val="short_text"/>
    <w:basedOn w:val="a0"/>
    <w:rsid w:val="00DB083F"/>
  </w:style>
  <w:style w:type="character" w:customStyle="1" w:styleId="alt-edited">
    <w:name w:val="alt-edited"/>
    <w:basedOn w:val="a0"/>
    <w:rsid w:val="00C3134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tainabledevelopment.un.org/content/documents/1285une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LHU</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 Babenko</dc:creator>
  <cp:lastModifiedBy>User</cp:lastModifiedBy>
  <cp:revision>2</cp:revision>
  <dcterms:created xsi:type="dcterms:W3CDTF">2017-01-17T20:01:00Z</dcterms:created>
  <dcterms:modified xsi:type="dcterms:W3CDTF">2017-01-17T20:01:00Z</dcterms:modified>
</cp:coreProperties>
</file>